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t-PT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3"/>
      <w:bookmarkStart w:id="1" w:name="OLE_LINK4"/>
      <w:r>
        <w:rPr>
          <w:rFonts w:cs="Poppins"/>
          <w:b/>
          <w:bCs/>
          <w:sz w:val="36"/>
          <w:szCs w:val="24"/>
          <w:lang w:val="pt-PT"/>
        </w:rPr>
        <w:t>D3.1 Conjunto de Ferramentas para a Formação de Formadores</w:t>
      </w:r>
    </w:p>
    <w:p w14:paraId="380FA01E" w14:textId="5118BF2B" w:rsidR="00146A1B" w:rsidRPr="007C0045" w:rsidRDefault="00146A1B" w:rsidP="00114CB1">
      <w:pPr>
        <w:ind w:firstLine="0"/>
        <w:jc w:val="center"/>
        <w:rPr>
          <w:rFonts w:cs="Poppins"/>
          <w:bCs/>
          <w:sz w:val="32"/>
          <w:szCs w:val="32"/>
        </w:rPr>
      </w:pPr>
      <w:bookmarkStart w:id="2" w:name="_Hlk213754566"/>
      <w:r>
        <w:rPr>
          <w:rFonts w:cs="Poppins"/>
          <w:sz w:val="32"/>
          <w:szCs w:val="32"/>
          <w:lang w:val="pt-PT"/>
        </w:rPr>
        <w:t>Módulo 4: Modelo de Negócios Canvas e Metodologias de Aprendizagem</w:t>
      </w:r>
    </w:p>
    <w:p w14:paraId="1C3939FD" w14:textId="5530813E" w:rsidR="00114CB1" w:rsidRPr="007C0045" w:rsidRDefault="003A553B" w:rsidP="00146A1B">
      <w:pPr>
        <w:ind w:firstLine="0"/>
        <w:jc w:val="center"/>
        <w:rPr>
          <w:rFonts w:cs="Poppins"/>
          <w:bCs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>Metodologias Ágeis</w:t>
      </w:r>
    </w:p>
    <w:bookmarkEnd w:id="0"/>
    <w:bookmarkEnd w:id="1"/>
    <w:p w14:paraId="553C52EF" w14:textId="00497959" w:rsidR="008A0453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</w:rPr>
      </w:pPr>
    </w:p>
    <w:p w14:paraId="58A75E85" w14:textId="77777777" w:rsidR="00146A1B" w:rsidRDefault="00146A1B" w:rsidP="00951177">
      <w:pPr>
        <w:spacing w:line="276" w:lineRule="auto"/>
        <w:rPr>
          <w:rFonts w:cs="Poppins"/>
          <w:b/>
          <w:bCs/>
          <w:color w:val="3E762A"/>
        </w:rPr>
      </w:pPr>
      <w:bookmarkStart w:id="3" w:name="_Hlk186318967"/>
      <w:bookmarkEnd w:id="2"/>
    </w:p>
    <w:p w14:paraId="0BEC62E8" w14:textId="77777777" w:rsidR="00114CB1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</w:pPr>
    </w:p>
    <w:p w14:paraId="03F14914" w14:textId="77777777" w:rsidR="00114CB1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</w:rPr>
      </w:pPr>
    </w:p>
    <w:p w14:paraId="75DA9D2E" w14:textId="77777777" w:rsidR="007C0045" w:rsidRDefault="007C0045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br w:type="page"/>
      </w:r>
    </w:p>
    <w:p w14:paraId="5752027F" w14:textId="1C334494" w:rsidR="00F00116" w:rsidRPr="00CC5207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lastRenderedPageBreak/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</w:pPr>
      <w:bookmarkStart w:id="4" w:name="_Toc183511817"/>
      <w:r>
        <w:rPr>
          <w:rFonts w:cs="Poppins"/>
          <w:i/>
          <w:iCs/>
          <w:color w:val="000000"/>
          <w:lang w:val="pt-PT"/>
        </w:rPr>
        <w:t xml:space="preserve">Financiado pela União Europeia. Os pontos de vista e opiniões expressos são, no entanto, da exclusiva responsabilidade do(s) autor(es) e não refletem necessariamente os da União Europeia ou da Agência de Execução do Conselho Europeu da Inovação e das PME (EISMEA). Nem a União Europeia nem a autoridade concedente podem ser responsabilizadas por tais pontos de vista e opiniões. </w:t>
      </w:r>
    </w:p>
    <w:bookmarkEnd w:id="3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8DE1530" w14:textId="300EDB7F" w:rsidR="008A0453" w:rsidRPr="008A0453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rPr>
          <w:rFonts w:cs="Poppins"/>
          <w:i/>
          <w:iCs/>
          <w:color w:val="000000"/>
          <w:lang w:val="pt-PT"/>
        </w:rPr>
        <w:br w:type="page"/>
      </w:r>
    </w:p>
    <w:bookmarkEnd w:id="4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b/>
          <w:lang w:val="fr-BE"/>
        </w:rPr>
      </w:sdtEndPr>
      <w:sdtContent>
        <w:p w14:paraId="20AA0D52" w14:textId="0EEF7C73" w:rsidR="00D47453" w:rsidRPr="000B78DA" w:rsidRDefault="00D47453" w:rsidP="00951177">
          <w:pPr>
            <w:pStyle w:val="Cabealhodondice"/>
            <w:rPr>
              <w:rFonts w:ascii="Poppins" w:hAnsi="Poppins" w:cs="Poppins"/>
              <w:b/>
              <w:bCs w:val="0"/>
              <w:color w:val="3E762A"/>
            </w:rPr>
          </w:pPr>
          <w:r>
            <w:rPr>
              <w:rFonts w:ascii="Poppins" w:hAnsi="Poppins" w:cs="Poppins"/>
              <w:b/>
              <w:color w:val="3E762A"/>
              <w:lang w:val="pt-PT"/>
            </w:rPr>
            <w:t>Índice</w:t>
          </w:r>
        </w:p>
        <w:p w14:paraId="38690CDB" w14:textId="4B99C4B6" w:rsidR="00806779" w:rsidRPr="00806779" w:rsidRDefault="00D47453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r>
            <w:rPr>
              <w:rFonts w:cs="Poppins"/>
              <w:b w:val="0"/>
              <w:bCs w:val="0"/>
              <w:i w:val="0"/>
              <w:iCs w:val="0"/>
              <w:lang w:val="pt-PT"/>
            </w:rPr>
            <w:fldChar w:fldCharType="begin"/>
          </w:r>
          <w:r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4352451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1.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>
              <w:rPr>
                <w:rStyle w:val="Hiperligao"/>
                <w:b w:val="0"/>
                <w:bCs w:val="0"/>
                <w:i w:val="0"/>
                <w:iCs w:val="0"/>
                <w:noProof/>
              </w:rPr>
              <w:t>Introdu</w:t>
            </w:r>
            <w:r w:rsidR="00226EE8">
              <w:rPr>
                <w:rStyle w:val="Hiperligao"/>
                <w:b w:val="0"/>
                <w:bCs w:val="0"/>
                <w:i w:val="0"/>
                <w:iCs w:val="0"/>
                <w:noProof/>
              </w:rPr>
              <w:t>ção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_Toc214352451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11F0AD8" w14:textId="2AE094E6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2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2.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226EE8">
              <w:rPr>
                <w:rStyle w:val="Hiperligao"/>
                <w:b w:val="0"/>
                <w:bCs w:val="0"/>
                <w:i w:val="0"/>
                <w:iCs w:val="0"/>
                <w:noProof/>
              </w:rPr>
              <w:t>O que é o Ágil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_Toc214352452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EEFDFC8" w14:textId="77E0D66A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3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3.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226EE8">
              <w:rPr>
                <w:rStyle w:val="Hiperligao"/>
                <w:b w:val="0"/>
                <w:bCs w:val="0"/>
                <w:i w:val="0"/>
                <w:iCs w:val="0"/>
                <w:noProof/>
              </w:rPr>
              <w:t>Quadros Centrais</w:t>
            </w:r>
            <w:r>
              <w:rPr>
                <w:rStyle w:val="Hiperligao"/>
                <w:b w:val="0"/>
                <w:bCs w:val="0"/>
                <w:i w:val="0"/>
                <w:iCs w:val="0"/>
                <w:noProof/>
              </w:rPr>
              <w:t xml:space="preserve"> (</w:t>
            </w:r>
            <w:r w:rsidR="00226EE8">
              <w:rPr>
                <w:rStyle w:val="Hiperligao"/>
                <w:b w:val="0"/>
                <w:bCs w:val="0"/>
                <w:i w:val="0"/>
                <w:iCs w:val="0"/>
                <w:noProof/>
              </w:rPr>
              <w:t>Linguagem Simples</w:t>
            </w:r>
            <w:r>
              <w:rPr>
                <w:rStyle w:val="Hiperligao"/>
                <w:b w:val="0"/>
                <w:bCs w:val="0"/>
                <w:i w:val="0"/>
                <w:iCs w:val="0"/>
                <w:noProof/>
              </w:rPr>
              <w:t>)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_Toc214352453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368B0EF" w14:textId="43049088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4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4.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>
              <w:rPr>
                <w:rStyle w:val="Hiperligao"/>
                <w:b w:val="0"/>
                <w:bCs w:val="0"/>
                <w:i w:val="0"/>
                <w:iCs w:val="0"/>
                <w:noProof/>
              </w:rPr>
              <w:t>Benefi</w:t>
            </w:r>
            <w:r w:rsidR="00226EE8">
              <w:rPr>
                <w:rStyle w:val="Hiperligao"/>
                <w:b w:val="0"/>
                <w:bCs w:val="0"/>
                <w:i w:val="0"/>
                <w:iCs w:val="0"/>
                <w:noProof/>
              </w:rPr>
              <w:t>cíos para um pequeno negócio de Agroturismo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_Toc214352454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25879EC" w14:textId="523E8791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5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5.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226EE8">
              <w:rPr>
                <w:rStyle w:val="Hiperligao"/>
                <w:b w:val="0"/>
                <w:bCs w:val="0"/>
                <w:i w:val="0"/>
                <w:iCs w:val="0"/>
                <w:noProof/>
              </w:rPr>
              <w:t>Vantagens</w:t>
            </w:r>
            <w:r>
              <w:rPr>
                <w:rStyle w:val="Hiperligao"/>
                <w:b w:val="0"/>
                <w:bCs w:val="0"/>
                <w:i w:val="0"/>
                <w:iCs w:val="0"/>
                <w:noProof/>
              </w:rPr>
              <w:t xml:space="preserve"> </w:t>
            </w:r>
            <w:r w:rsidR="00226EE8">
              <w:rPr>
                <w:rStyle w:val="Hiperligao"/>
                <w:b w:val="0"/>
                <w:bCs w:val="0"/>
                <w:i w:val="0"/>
                <w:iCs w:val="0"/>
                <w:noProof/>
              </w:rPr>
              <w:t xml:space="preserve">e incovenientes 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_Toc214352455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74A15F3" w14:textId="64216CDD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6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6.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0D0E94">
              <w:rPr>
                <w:rStyle w:val="Hiperligao"/>
                <w:b w:val="0"/>
                <w:bCs w:val="0"/>
                <w:i w:val="0"/>
                <w:iCs w:val="0"/>
                <w:noProof/>
              </w:rPr>
              <w:t>Notas legais e de acessibilidade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_Toc214352456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038BC23" w14:textId="408E5171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7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7.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0D0E94"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Lista de verificação para autoavaliação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_Toc214352457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B963F50" w14:textId="153822CC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8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8.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0D0E94"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Etapas de Implementação</w:t>
            </w:r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– Sprint</w:t>
            </w:r>
            <w:r w:rsidR="000D0E94"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 xml:space="preserve"> Piloto de 4 semanas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_Toc214352458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E07CD87" w14:textId="40E71AC9" w:rsidR="00806779" w:rsidRPr="00806779" w:rsidRDefault="00806779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14352459" w:history="1">
            <w:r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9.</w:t>
            </w:r>
            <w:r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3F53C3">
              <w:rPr>
                <w:rStyle w:val="Hiperligao"/>
                <w:rFonts w:cs="Poppins"/>
                <w:b w:val="0"/>
                <w:bCs w:val="0"/>
                <w:i w:val="0"/>
                <w:iCs w:val="0"/>
                <w:noProof/>
              </w:rPr>
              <w:t>Caixa de ferramentas do formador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_Toc214352459 \h </w:instrTex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6CDD1B0" w14:textId="0C64C2C9" w:rsidR="00D47453" w:rsidRDefault="00D47453" w:rsidP="00951177">
          <w:pPr>
            <w:spacing w:line="276" w:lineRule="auto"/>
          </w:pPr>
          <w:r>
            <w:rPr>
              <w:rFonts w:cs="Poppins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Ttulo1"/>
        <w:spacing w:line="276" w:lineRule="auto"/>
        <w:ind w:left="720"/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</w:rPr>
      </w:pPr>
    </w:p>
    <w:p w14:paraId="4F785934" w14:textId="77777777" w:rsidR="00720B76" w:rsidRDefault="00720B76" w:rsidP="00951177">
      <w:pPr>
        <w:spacing w:line="276" w:lineRule="auto"/>
        <w:rPr>
          <w:rFonts w:cs="Poppins"/>
        </w:rPr>
      </w:pPr>
    </w:p>
    <w:p w14:paraId="28D4455D" w14:textId="77777777" w:rsidR="00720B76" w:rsidRDefault="00720B76" w:rsidP="00951177">
      <w:pPr>
        <w:spacing w:line="276" w:lineRule="auto"/>
        <w:rPr>
          <w:rFonts w:cs="Poppins"/>
        </w:rPr>
      </w:pPr>
    </w:p>
    <w:p w14:paraId="2E28BF9C" w14:textId="77777777" w:rsidR="00720B76" w:rsidRDefault="00720B76" w:rsidP="00951177">
      <w:pPr>
        <w:spacing w:line="276" w:lineRule="auto"/>
        <w:rPr>
          <w:rFonts w:cs="Poppins"/>
        </w:rPr>
      </w:pPr>
    </w:p>
    <w:p w14:paraId="28FB1DE3" w14:textId="77777777" w:rsidR="00720B76" w:rsidRDefault="00720B76" w:rsidP="00951177">
      <w:pPr>
        <w:spacing w:line="276" w:lineRule="auto"/>
        <w:rPr>
          <w:rFonts w:cs="Poppins"/>
        </w:rPr>
      </w:pPr>
    </w:p>
    <w:p w14:paraId="7137079B" w14:textId="77777777" w:rsidR="00720B76" w:rsidRDefault="00720B76" w:rsidP="00951177">
      <w:pPr>
        <w:spacing w:line="276" w:lineRule="auto"/>
        <w:ind w:firstLine="0"/>
        <w:rPr>
          <w:rFonts w:cs="Poppins"/>
        </w:rPr>
      </w:pPr>
    </w:p>
    <w:p w14:paraId="19B1E2C3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5" w:name="_Toc183511818"/>
      <w:r>
        <w:rPr>
          <w:lang w:val="pt-PT"/>
        </w:rPr>
        <w:br w:type="page"/>
      </w:r>
    </w:p>
    <w:p w14:paraId="681738D0" w14:textId="2E9832BB" w:rsidR="00114CB1" w:rsidRPr="007C0045" w:rsidRDefault="00146A1B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6" w:name="_Toc214352451"/>
      <w:bookmarkEnd w:id="5"/>
      <w:r>
        <w:rPr>
          <w:bCs/>
          <w:lang w:val="pt-PT"/>
        </w:rPr>
        <w:lastRenderedPageBreak/>
        <w:t>Introdução</w:t>
      </w:r>
      <w:bookmarkEnd w:id="6"/>
    </w:p>
    <w:p w14:paraId="15DE9FF3" w14:textId="0D7419A0" w:rsidR="003A553B" w:rsidRPr="003A553B" w:rsidRDefault="003A553B" w:rsidP="00FA6018">
      <w:pPr>
        <w:spacing w:line="276" w:lineRule="auto"/>
        <w:rPr>
          <w:rFonts w:cs="Poppins"/>
        </w:rPr>
      </w:pPr>
      <w:r>
        <w:rPr>
          <w:lang w:val="pt-PT"/>
        </w:rPr>
        <w:t xml:space="preserve">Ágil é uma família de práticas de gestão de projetos que fornece peças de valor, pequenas e viáveis, num ciclo curto e repetível. Para um negócio de turismo rural, isto pode significar adicionar uma etapa de pagamento seguro esta semana e um vídeo sobre a acessibilidade dos quartos na próxima semana, em vez de esperar meses por uma reconstrução completa do </w:t>
      </w:r>
      <w:r>
        <w:rPr>
          <w:i/>
          <w:iCs/>
          <w:lang w:val="pt-PT"/>
        </w:rPr>
        <w:t>website</w:t>
      </w:r>
      <w:r>
        <w:rPr>
          <w:lang w:val="pt-PT"/>
        </w:rPr>
        <w:t xml:space="preserve">. Este guia fornece aos formadores conteúdo em linguagem simples, uma lista de verificação e um plano etapa a etapa para que os proprietários possam experimentar o Ágil sem jargões ou custos adicionais com </w:t>
      </w:r>
      <w:r>
        <w:rPr>
          <w:i/>
          <w:iCs/>
          <w:lang w:val="pt-PT"/>
        </w:rPr>
        <w:t>software</w:t>
      </w:r>
      <w:r>
        <w:rPr>
          <w:lang w:val="pt-PT"/>
        </w:rPr>
        <w:t>.</w:t>
      </w:r>
    </w:p>
    <w:p w14:paraId="509D6562" w14:textId="77777777" w:rsidR="00DB48B2" w:rsidRPr="00FA6018" w:rsidRDefault="00DB48B2" w:rsidP="00FA6018">
      <w:pPr>
        <w:spacing w:line="276" w:lineRule="auto"/>
      </w:pPr>
    </w:p>
    <w:p w14:paraId="3842888A" w14:textId="16FBA357" w:rsidR="00114CB1" w:rsidRPr="007C0045" w:rsidRDefault="003A4319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7" w:name="_Toc214352452"/>
      <w:r>
        <w:rPr>
          <w:bCs/>
          <w:lang w:val="pt-PT"/>
        </w:rPr>
        <w:t>O que é o Ágil</w:t>
      </w:r>
      <w:bookmarkEnd w:id="7"/>
    </w:p>
    <w:p w14:paraId="20D241AC" w14:textId="4AD10EA8" w:rsidR="004A052D" w:rsidRPr="002579D1" w:rsidRDefault="003A553B" w:rsidP="003A553B">
      <w:pPr>
        <w:spacing w:line="276" w:lineRule="auto"/>
        <w:rPr>
          <w:rFonts w:cs="Poppins"/>
        </w:rPr>
      </w:pPr>
      <w:r>
        <w:rPr>
          <w:lang w:val="pt-PT"/>
        </w:rPr>
        <w:t>O Ágil é uma forma simples de planear, construir e melhorar produtos ou serviços. O trabalho é dividido em pequenas tarefas, priorizadas por valor comercial e entregues em ciclos curtos chamados **</w:t>
      </w:r>
      <w:r>
        <w:rPr>
          <w:i/>
          <w:iCs/>
          <w:lang w:val="pt-PT"/>
        </w:rPr>
        <w:t>sprints</w:t>
      </w:r>
      <w:r>
        <w:rPr>
          <w:lang w:val="pt-PT"/>
        </w:rPr>
        <w:t xml:space="preserve">** (geralmente de 1 a 4 semanas). As equipas reúnem-se diariamente para uma rápida verificação, mostram o trabalho concluído no final de cada </w:t>
      </w:r>
      <w:r>
        <w:rPr>
          <w:i/>
          <w:iCs/>
          <w:lang w:val="pt-PT"/>
        </w:rPr>
        <w:t>sprint</w:t>
      </w:r>
      <w:r>
        <w:rPr>
          <w:lang w:val="pt-PT"/>
        </w:rPr>
        <w:t xml:space="preserve"> e discutem o que melhorar na próxima vez.</w:t>
      </w:r>
    </w:p>
    <w:p w14:paraId="1D1B1BA2" w14:textId="77777777" w:rsidR="001065D2" w:rsidRDefault="001065D2" w:rsidP="001065D2">
      <w:pPr>
        <w:spacing w:line="276" w:lineRule="auto"/>
      </w:pPr>
    </w:p>
    <w:p w14:paraId="0C132DB1" w14:textId="269561F9" w:rsidR="003A553B" w:rsidRDefault="003A553B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8" w:name="_Toc214352453"/>
      <w:r>
        <w:rPr>
          <w:bCs/>
          <w:lang w:val="pt-PT"/>
        </w:rPr>
        <w:t>Quadros centrais (linguagem simples)</w:t>
      </w:r>
      <w:bookmarkEnd w:id="8"/>
    </w:p>
    <w:p w14:paraId="5DC4EF0B" w14:textId="00ADD58F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Scrum –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>Sprints</w:t>
      </w:r>
      <w:r>
        <w:rPr>
          <w:kern w:val="0"/>
          <w:sz w:val="22"/>
          <w:szCs w:val="22"/>
          <w:lang w:val="pt-PT"/>
          <w14:ligatures w14:val="none"/>
        </w:rPr>
        <w:t xml:space="preserve"> de duração fixa, um «Proprietário de produto» prioriza as tarefas,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>stand-up</w:t>
      </w:r>
      <w:r>
        <w:rPr>
          <w:kern w:val="0"/>
          <w:sz w:val="22"/>
          <w:szCs w:val="22"/>
          <w:lang w:val="pt-PT"/>
          <w14:ligatures w14:val="none"/>
        </w:rPr>
        <w:t xml:space="preserve"> diário de 15 minutos, demonstração e retrospetiva no final do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>sprint</w:t>
      </w:r>
      <w:r>
        <w:rPr>
          <w:kern w:val="0"/>
          <w:sz w:val="22"/>
          <w:szCs w:val="22"/>
          <w:lang w:val="pt-PT"/>
          <w14:ligatures w14:val="none"/>
        </w:rPr>
        <w:t>.</w:t>
      </w:r>
    </w:p>
    <w:p w14:paraId="6713578E" w14:textId="068D5353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Kanban – As rubricas de trabalho fluem pelas colunas «A fazer, Em curso, Concluído»; limite do número de tarefas em curso em simultâneo; sem duração fixa do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sprint.</w:t>
      </w:r>
    </w:p>
    <w:p w14:paraId="239FA003" w14:textId="003E2E8D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Scrumban – Mistura de ambos: planeamento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>sprint</w:t>
      </w:r>
      <w:r>
        <w:rPr>
          <w:kern w:val="0"/>
          <w:sz w:val="22"/>
          <w:szCs w:val="22"/>
          <w:lang w:val="pt-PT"/>
          <w14:ligatures w14:val="none"/>
        </w:rPr>
        <w:t xml:space="preserve"> com limites de fluxo Kanban para as tarefas em curso.</w:t>
      </w:r>
    </w:p>
    <w:p w14:paraId="66BD462E" w14:textId="77777777" w:rsidR="00806779" w:rsidRPr="00806779" w:rsidRDefault="00806779" w:rsidP="00806779">
      <w:pPr>
        <w:pStyle w:val="PargrafodaLista"/>
        <w:spacing w:after="120"/>
        <w:ind w:left="782" w:firstLine="0"/>
        <w:rPr>
          <w:sz w:val="22"/>
          <w:szCs w:val="22"/>
        </w:rPr>
      </w:pPr>
    </w:p>
    <w:p w14:paraId="443E641C" w14:textId="3585F339" w:rsidR="003A553B" w:rsidRPr="003A553B" w:rsidRDefault="002579D1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9" w:name="_Toc214352454"/>
      <w:r>
        <w:rPr>
          <w:bCs/>
          <w:lang w:val="pt-PT"/>
        </w:rPr>
        <w:lastRenderedPageBreak/>
        <w:t>Benefícios para uma pequena empresa de agroturismo</w:t>
      </w:r>
      <w:bookmarkEnd w:id="9"/>
    </w:p>
    <w:p w14:paraId="28CEFD1A" w14:textId="62432063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>Ganhos rápidos: constatar as melhorias a cada 1 a 2 semanas, sem precisar de esperar pelo fim de um longo projeto.</w:t>
      </w:r>
    </w:p>
    <w:p w14:paraId="27D09A93" w14:textId="52C87445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Flexível: alterar as prioridades quando as necessidades dos hóspedes ou as regras mudarem.</w:t>
      </w:r>
    </w:p>
    <w:p w14:paraId="08C6C1DD" w14:textId="6BC62555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Maior transparência: todos veem o quadro e estão a par do progresso.</w:t>
      </w:r>
    </w:p>
    <w:p w14:paraId="75D159AF" w14:textId="5F77AD2D" w:rsidR="00114CB1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Menor risco: tarefas pequenas significam menos surpresas e correções mais fáceis.</w:t>
      </w:r>
    </w:p>
    <w:p w14:paraId="40B93ED6" w14:textId="77777777" w:rsidR="00806779" w:rsidRPr="00806779" w:rsidRDefault="00806779" w:rsidP="00806779">
      <w:pPr>
        <w:pStyle w:val="PargrafodaLista"/>
        <w:spacing w:after="120"/>
        <w:ind w:left="782" w:firstLine="0"/>
        <w:rPr>
          <w:rFonts w:cs="Poppins"/>
          <w:sz w:val="22"/>
          <w:szCs w:val="22"/>
        </w:rPr>
      </w:pPr>
    </w:p>
    <w:p w14:paraId="20E2F307" w14:textId="3FFA5C4C" w:rsidR="00032440" w:rsidRDefault="00032440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10" w:name="_Toc214352455"/>
      <w:r>
        <w:rPr>
          <w:bCs/>
          <w:lang w:val="pt-PT"/>
        </w:rPr>
        <w:t>Vantagens e inconvenientes</w:t>
      </w:r>
      <w:bookmarkEnd w:id="10"/>
    </w:p>
    <w:tbl>
      <w:tblPr>
        <w:tblStyle w:val="TabelacomGrelh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032440" w:rsidRPr="003A553B" w14:paraId="74F662F1" w14:textId="77777777" w:rsidTr="00032440">
        <w:tc>
          <w:tcPr>
            <w:tcW w:w="4673" w:type="dxa"/>
            <w:shd w:val="clear" w:color="auto" w:fill="3E762A"/>
            <w:vAlign w:val="center"/>
          </w:tcPr>
          <w:p w14:paraId="5CCCBE2E" w14:textId="22333C52" w:rsidR="00032440" w:rsidRPr="003A553B" w:rsidRDefault="00032440" w:rsidP="002A4B34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Vantagens</w:t>
            </w:r>
          </w:p>
        </w:tc>
        <w:tc>
          <w:tcPr>
            <w:tcW w:w="4394" w:type="dxa"/>
            <w:shd w:val="clear" w:color="auto" w:fill="3E762A"/>
            <w:vAlign w:val="center"/>
          </w:tcPr>
          <w:p w14:paraId="2D1E0D71" w14:textId="08E098A1" w:rsidR="00032440" w:rsidRPr="003A553B" w:rsidRDefault="00032440" w:rsidP="0003244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Inconvenientes</w:t>
            </w:r>
          </w:p>
        </w:tc>
      </w:tr>
      <w:tr w:rsidR="003A553B" w:rsidRPr="003A553B" w14:paraId="104004EE" w14:textId="77777777" w:rsidTr="00796611">
        <w:tc>
          <w:tcPr>
            <w:tcW w:w="4673" w:type="dxa"/>
          </w:tcPr>
          <w:p w14:paraId="2B3EAEEA" w14:textId="39F71F54" w:rsidR="003A553B" w:rsidRPr="003A553B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Os ciclos de </w:t>
            </w:r>
            <w:r>
              <w:rPr>
                <w:i/>
                <w:iCs/>
                <w:sz w:val="20"/>
                <w:szCs w:val="20"/>
                <w:lang w:val="pt-PT"/>
              </w:rPr>
              <w:t>feedback</w:t>
            </w:r>
            <w:r>
              <w:rPr>
                <w:sz w:val="20"/>
                <w:szCs w:val="20"/>
                <w:lang w:val="pt-PT"/>
              </w:rPr>
              <w:t xml:space="preserve"> curtos detetam os erros precocemente.</w:t>
            </w:r>
          </w:p>
        </w:tc>
        <w:tc>
          <w:tcPr>
            <w:tcW w:w="4394" w:type="dxa"/>
          </w:tcPr>
          <w:p w14:paraId="17220C56" w14:textId="5879A7E4" w:rsidR="003A553B" w:rsidRPr="003A553B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É preciso disciplina para manter as tarefas pequenas e focadas.</w:t>
            </w:r>
          </w:p>
        </w:tc>
      </w:tr>
      <w:tr w:rsidR="003A553B" w:rsidRPr="003A553B" w14:paraId="4C62C3FC" w14:textId="77777777" w:rsidTr="00796611">
        <w:tc>
          <w:tcPr>
            <w:tcW w:w="4673" w:type="dxa"/>
          </w:tcPr>
          <w:p w14:paraId="0309CF18" w14:textId="4E2AAF84" w:rsidR="003A553B" w:rsidRPr="003A553B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Os quadros visuais simples reduzem as reuniões e os </w:t>
            </w:r>
            <w:r>
              <w:rPr>
                <w:i/>
                <w:iCs/>
                <w:sz w:val="20"/>
                <w:szCs w:val="20"/>
                <w:lang w:val="pt-PT"/>
              </w:rPr>
              <w:t>e-mails.</w:t>
            </w:r>
          </w:p>
        </w:tc>
        <w:tc>
          <w:tcPr>
            <w:tcW w:w="4394" w:type="dxa"/>
          </w:tcPr>
          <w:p w14:paraId="5CDE0496" w14:textId="569C450D" w:rsidR="003A553B" w:rsidRPr="003A553B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As reuniões diárias podem parecer excessivas para equipas compostas por uma única pessoa – é possível mudar para duas vezes por semana.</w:t>
            </w:r>
          </w:p>
        </w:tc>
      </w:tr>
      <w:tr w:rsidR="003A553B" w:rsidRPr="003A553B" w14:paraId="006C87D2" w14:textId="77777777" w:rsidTr="00796611">
        <w:tc>
          <w:tcPr>
            <w:tcW w:w="4673" w:type="dxa"/>
          </w:tcPr>
          <w:p w14:paraId="4C89BC05" w14:textId="4411E55B" w:rsidR="003A553B" w:rsidRPr="003A553B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Funciona com ferramentas gratuitas como o Trello ou notas adesivas físicas.</w:t>
            </w:r>
          </w:p>
        </w:tc>
        <w:tc>
          <w:tcPr>
            <w:tcW w:w="4394" w:type="dxa"/>
          </w:tcPr>
          <w:p w14:paraId="5AFEEA3A" w14:textId="7D98A188" w:rsidR="003A553B" w:rsidRPr="003A553B" w:rsidRDefault="003A553B" w:rsidP="003A553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Mudar de âmbito muitas vezes pode esgotar a equipa sem uma definição clara de Concluído.</w:t>
            </w:r>
          </w:p>
        </w:tc>
      </w:tr>
    </w:tbl>
    <w:p w14:paraId="1C87E2C8" w14:textId="77777777" w:rsidR="00114CB1" w:rsidRPr="0044104C" w:rsidRDefault="00114CB1" w:rsidP="00114CB1">
      <w:pPr>
        <w:ind w:firstLine="0"/>
      </w:pPr>
    </w:p>
    <w:p w14:paraId="6544C861" w14:textId="058D3C74" w:rsidR="00114CB1" w:rsidRPr="007C0045" w:rsidRDefault="00032440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11" w:name="_Toc214352456"/>
      <w:r>
        <w:rPr>
          <w:bCs/>
          <w:lang w:val="pt-PT"/>
        </w:rPr>
        <w:t>Notas legais e de acessibilidade</w:t>
      </w:r>
      <w:bookmarkEnd w:id="11"/>
      <w:r>
        <w:rPr>
          <w:bCs/>
          <w:lang w:val="pt-PT"/>
        </w:rPr>
        <w:t xml:space="preserve"> </w:t>
      </w:r>
    </w:p>
    <w:p w14:paraId="68B28F96" w14:textId="72460835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Se utilizar um quadro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>online</w:t>
      </w:r>
      <w:r>
        <w:rPr>
          <w:kern w:val="0"/>
          <w:sz w:val="22"/>
          <w:szCs w:val="22"/>
          <w:lang w:val="pt-PT"/>
          <w14:ligatures w14:val="none"/>
        </w:rPr>
        <w:t xml:space="preserve"> (Trello, Jira Cloud), selecionar o armazenamento de dados com base na UE para cumprir o RGPD.</w:t>
      </w:r>
    </w:p>
    <w:p w14:paraId="253B6D2C" w14:textId="7053470B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>Definir temas de cores para o quadro com alto contraste; certificar-se de que as etiquetas de estado são legíveis para utilizadores daltónicos.</w:t>
      </w:r>
    </w:p>
    <w:p w14:paraId="73D7F83D" w14:textId="4179A79E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Anexar às tarefas apenas os dados hóspedes que são necessários; evitar publicar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 xml:space="preserve">e-mails 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ou números de telefone pessoais em espaços públicos da equipa.</w:t>
      </w:r>
    </w:p>
    <w:p w14:paraId="2203BF99" w14:textId="523CB9BB" w:rsidR="00114CB1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 xml:space="preserve">Ao gravar as demonstrações de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sprint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adicionar legendas para os participantes remotos.</w:t>
      </w:r>
    </w:p>
    <w:p w14:paraId="75C1D439" w14:textId="77777777" w:rsidR="00806779" w:rsidRPr="00806779" w:rsidRDefault="00806779" w:rsidP="00806779">
      <w:pPr>
        <w:pStyle w:val="PargrafodaLista"/>
        <w:spacing w:after="120"/>
        <w:ind w:left="782" w:firstLine="0"/>
        <w:rPr>
          <w:rFonts w:cs="Poppins"/>
          <w:sz w:val="22"/>
          <w:szCs w:val="22"/>
        </w:rPr>
      </w:pPr>
    </w:p>
    <w:p w14:paraId="1101AA05" w14:textId="63D3E802" w:rsidR="003A553B" w:rsidRDefault="003A553B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12" w:name="_Toc214352457"/>
      <w:r>
        <w:rPr>
          <w:bCs/>
          <w:lang w:val="pt-PT"/>
        </w:rPr>
        <w:t>Lista de verificação para autoavaliação</w:t>
      </w:r>
      <w:bookmarkEnd w:id="12"/>
    </w:p>
    <w:p w14:paraId="4A57918F" w14:textId="4D9008AC" w:rsid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1685701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 xml:space="preserve">A lista de </w:t>
      </w:r>
      <w:r w:rsidR="007C0045">
        <w:rPr>
          <w:rFonts w:eastAsia="MS Gothic" w:cs="Poppins"/>
          <w:i/>
          <w:iCs/>
          <w:lang w:val="pt-PT"/>
        </w:rPr>
        <w:t>backlog</w:t>
      </w:r>
      <w:r w:rsidR="007C0045">
        <w:rPr>
          <w:rFonts w:eastAsia="MS Gothic" w:cs="Poppins"/>
          <w:lang w:val="pt-PT"/>
        </w:rPr>
        <w:t xml:space="preserve"> é criada e priorizada em função do valor comercial.</w:t>
      </w:r>
    </w:p>
    <w:p w14:paraId="6A7BE0EA" w14:textId="64E8998D" w:rsidR="003A553B" w:rsidRP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1481266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 xml:space="preserve">A duração do </w:t>
      </w:r>
      <w:r w:rsidR="007C0045">
        <w:rPr>
          <w:rFonts w:eastAsia="MS Gothic" w:cs="Poppins"/>
          <w:i/>
          <w:iCs/>
          <w:lang w:val="pt-PT"/>
        </w:rPr>
        <w:t xml:space="preserve">sprint </w:t>
      </w:r>
      <w:r w:rsidR="007C0045">
        <w:rPr>
          <w:rFonts w:eastAsia="MS Gothic" w:cs="Poppins"/>
          <w:lang w:val="pt-PT"/>
        </w:rPr>
        <w:t>(1</w:t>
      </w:r>
      <w:r w:rsidR="007C0045">
        <w:rPr>
          <w:rFonts w:ascii="Cambria Math" w:eastAsia="MS Gothic" w:hAnsi="Cambria Math" w:cs="Poppins"/>
          <w:lang w:val="pt-PT"/>
        </w:rPr>
        <w:t>–</w:t>
      </w:r>
      <w:r w:rsidR="007C0045">
        <w:rPr>
          <w:rFonts w:eastAsia="MS Gothic" w:cs="Poppins"/>
          <w:lang w:val="pt-PT"/>
        </w:rPr>
        <w:t>4 semanas) foi escolhida e partilhada com a equipa.</w:t>
      </w:r>
    </w:p>
    <w:p w14:paraId="38338968" w14:textId="6DF40BB8" w:rsid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-1804986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 xml:space="preserve">O quadro de tarefas é visível para todos (físico </w:t>
      </w:r>
      <w:r w:rsidR="007C0045">
        <w:rPr>
          <w:rFonts w:ascii="MS Gothic" w:eastAsia="MS Gothic" w:hAnsi="MS Gothic" w:cs="Poppins"/>
          <w:lang w:val="pt-PT"/>
        </w:rPr>
        <w:t>ou</w:t>
      </w:r>
      <w:r w:rsidR="007C0045">
        <w:rPr>
          <w:rFonts w:eastAsia="MS Gothic" w:cs="Poppins"/>
          <w:lang w:val="pt-PT"/>
        </w:rPr>
        <w:t xml:space="preserve"> digital).</w:t>
      </w:r>
    </w:p>
    <w:p w14:paraId="74AD55AD" w14:textId="625EE7EB" w:rsid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1316070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>Cada tarefa é suficientemente pequena para terminar em ≤</w:t>
      </w:r>
      <w:r w:rsidR="007C0045">
        <w:rPr>
          <w:rFonts w:ascii="Times New Roman" w:eastAsia="MS Gothic" w:hAnsi="Times New Roman" w:cs="Poppins"/>
          <w:lang w:val="pt-PT"/>
        </w:rPr>
        <w:t> </w:t>
      </w:r>
      <w:r w:rsidR="007C0045">
        <w:rPr>
          <w:rFonts w:eastAsia="MS Gothic" w:cs="Poppins"/>
          <w:lang w:val="pt-PT"/>
        </w:rPr>
        <w:t>1 semana.</w:t>
      </w:r>
    </w:p>
    <w:p w14:paraId="6E56C19D" w14:textId="46727A85" w:rsid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1298959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 xml:space="preserve">Está agendado um </w:t>
      </w:r>
      <w:r w:rsidR="007C0045">
        <w:rPr>
          <w:rFonts w:eastAsia="MS Gothic" w:cs="Poppins"/>
          <w:i/>
          <w:iCs/>
          <w:lang w:val="pt-PT"/>
        </w:rPr>
        <w:t>stand</w:t>
      </w:r>
      <w:r w:rsidR="007C0045">
        <w:rPr>
          <w:rFonts w:ascii="Cambria Math" w:eastAsia="MS Gothic" w:hAnsi="Cambria Math" w:cs="Poppins"/>
          <w:lang w:val="pt-PT"/>
        </w:rPr>
        <w:noBreakHyphen/>
      </w:r>
      <w:r w:rsidR="007C0045">
        <w:rPr>
          <w:rFonts w:eastAsia="MS Gothic" w:cs="Poppins"/>
          <w:i/>
          <w:iCs/>
          <w:lang w:val="pt-PT"/>
        </w:rPr>
        <w:t xml:space="preserve">up, </w:t>
      </w:r>
      <w:r w:rsidR="007C0045">
        <w:rPr>
          <w:rFonts w:eastAsia="MS Gothic" w:cs="Poppins"/>
          <w:lang w:val="pt-PT"/>
        </w:rPr>
        <w:t>diário ou duas vezes por semana, com menos de 15</w:t>
      </w:r>
      <w:r w:rsidR="007C0045">
        <w:rPr>
          <w:rFonts w:ascii="Times New Roman" w:eastAsia="MS Gothic" w:hAnsi="Times New Roman" w:cs="Poppins"/>
          <w:lang w:val="pt-PT"/>
        </w:rPr>
        <w:t> </w:t>
      </w:r>
      <w:r w:rsidR="007C0045">
        <w:rPr>
          <w:rFonts w:eastAsia="MS Gothic" w:cs="Poppins"/>
          <w:lang w:val="pt-PT"/>
        </w:rPr>
        <w:t>minutos.</w:t>
      </w:r>
    </w:p>
    <w:p w14:paraId="7566F79B" w14:textId="30D310B7" w:rsid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-2022762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>A definição de Concluído foi acordada (testado, acessível, documentado).</w:t>
      </w:r>
    </w:p>
    <w:p w14:paraId="31AFD067" w14:textId="2C351280" w:rsid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-294454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 xml:space="preserve">O </w:t>
      </w:r>
      <w:r w:rsidR="007C0045">
        <w:rPr>
          <w:rFonts w:eastAsia="MS Gothic" w:cs="Poppins"/>
          <w:i/>
          <w:iCs/>
          <w:lang w:val="pt-PT"/>
        </w:rPr>
        <w:t xml:space="preserve">sprint </w:t>
      </w:r>
      <w:r w:rsidR="007C0045">
        <w:rPr>
          <w:rFonts w:eastAsia="MS Gothic" w:cs="Poppins"/>
          <w:lang w:val="pt-PT"/>
        </w:rPr>
        <w:t>de revisão e retrospetiva está agendado para o final do ciclo.</w:t>
      </w:r>
    </w:p>
    <w:p w14:paraId="4270E2B8" w14:textId="0B13800F" w:rsid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6834710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 xml:space="preserve">As ferramentas </w:t>
      </w:r>
      <w:r w:rsidR="007C0045">
        <w:rPr>
          <w:rFonts w:eastAsia="MS Gothic" w:cs="Poppins"/>
          <w:i/>
          <w:iCs/>
          <w:lang w:val="pt-PT"/>
        </w:rPr>
        <w:t xml:space="preserve">online </w:t>
      </w:r>
      <w:r w:rsidR="007C0045">
        <w:rPr>
          <w:rFonts w:eastAsia="MS Gothic" w:cs="Poppins"/>
          <w:lang w:val="pt-PT"/>
        </w:rPr>
        <w:t>utilizam a região de dados da UE e têm um contraste de cores legível.</w:t>
      </w:r>
    </w:p>
    <w:p w14:paraId="3910505A" w14:textId="68C64EF5" w:rsidR="003A553B" w:rsidRPr="003A553B" w:rsidRDefault="00000000" w:rsidP="003A553B">
      <w:pPr>
        <w:spacing w:line="240" w:lineRule="auto"/>
        <w:ind w:firstLine="360"/>
        <w:rPr>
          <w:rFonts w:cs="Poppins"/>
        </w:rPr>
      </w:pPr>
      <w:sdt>
        <w:sdtPr>
          <w:rPr>
            <w:rFonts w:ascii="MS Gothic" w:eastAsia="MS Gothic" w:hAnsi="MS Gothic" w:cs="Poppins"/>
          </w:rPr>
          <w:id w:val="-297997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0045">
            <w:rPr>
              <w:rFonts w:ascii="MS Gothic" w:eastAsia="MS Gothic" w:hAnsi="MS Gothic" w:cs="Poppins"/>
              <w:lang w:val="pt-PT"/>
            </w:rPr>
            <w:t>☐</w:t>
          </w:r>
        </w:sdtContent>
      </w:sdt>
      <w:r w:rsidR="007C0045">
        <w:rPr>
          <w:rFonts w:eastAsia="MS Gothic" w:cs="Poppins"/>
          <w:lang w:val="pt-PT"/>
        </w:rPr>
        <w:tab/>
        <w:t>Apenas os dados essenciais dos hóspedes são armazenados nos cartões de tarefas.</w:t>
      </w:r>
    </w:p>
    <w:p w14:paraId="5548C515" w14:textId="72E77423" w:rsidR="003A553B" w:rsidRDefault="003A553B" w:rsidP="00806779">
      <w:pPr>
        <w:spacing w:line="276" w:lineRule="auto"/>
        <w:rPr>
          <w:rFonts w:cs="Poppins"/>
        </w:rPr>
      </w:pPr>
      <w:r>
        <w:rPr>
          <w:rFonts w:cs="Poppins"/>
          <w:b/>
          <w:bCs/>
          <w:lang w:val="pt-PT"/>
        </w:rPr>
        <w:t>Tempo indicativo para o curso de aprendizagem</w:t>
      </w:r>
      <w:r>
        <w:rPr>
          <w:rFonts w:cs="Poppins"/>
          <w:lang w:val="pt-PT"/>
        </w:rPr>
        <w:t xml:space="preserve">: uma introdução de meio dia (3–4 horas) (noções básicas de Ágil + configuração do quadro + primeiro plano de </w:t>
      </w:r>
      <w:r>
        <w:rPr>
          <w:rFonts w:cs="Poppins"/>
          <w:i/>
          <w:iCs/>
          <w:lang w:val="pt-PT"/>
        </w:rPr>
        <w:t>sprint</w:t>
      </w:r>
      <w:r>
        <w:rPr>
          <w:rFonts w:cs="Poppins"/>
          <w:lang w:val="pt-PT"/>
        </w:rPr>
        <w:t xml:space="preserve">) ou um piloto de quatro semanas com sessões semanais de 60 minutos (planeamento, </w:t>
      </w:r>
      <w:r>
        <w:rPr>
          <w:rFonts w:cs="Poppins"/>
          <w:i/>
          <w:iCs/>
          <w:lang w:val="pt-PT"/>
        </w:rPr>
        <w:t>check-in</w:t>
      </w:r>
      <w:r>
        <w:rPr>
          <w:rFonts w:cs="Poppins"/>
          <w:lang w:val="pt-PT"/>
        </w:rPr>
        <w:t>, revisão, retrospetiva).</w:t>
      </w:r>
    </w:p>
    <w:p w14:paraId="4782C43A" w14:textId="77777777" w:rsidR="00806779" w:rsidRPr="003A553B" w:rsidRDefault="00806779" w:rsidP="00806779">
      <w:pPr>
        <w:spacing w:line="276" w:lineRule="auto"/>
        <w:rPr>
          <w:rFonts w:cs="Poppins"/>
        </w:rPr>
      </w:pPr>
    </w:p>
    <w:p w14:paraId="4D15B19A" w14:textId="129E4E7F" w:rsidR="003A553B" w:rsidRPr="007C0045" w:rsidRDefault="00FA6018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13" w:name="_Toc214352458"/>
      <w:r>
        <w:rPr>
          <w:bCs/>
          <w:lang w:val="pt-PT"/>
        </w:rPr>
        <w:t xml:space="preserve">Etapas de implementação – </w:t>
      </w:r>
      <w:r>
        <w:rPr>
          <w:bCs/>
          <w:i/>
          <w:iCs/>
          <w:lang w:val="pt-PT"/>
        </w:rPr>
        <w:t xml:space="preserve">sprint </w:t>
      </w:r>
      <w:r>
        <w:rPr>
          <w:bCs/>
          <w:lang w:val="pt-PT"/>
        </w:rPr>
        <w:t>piloto de quatro semanas</w:t>
      </w:r>
      <w:bookmarkEnd w:id="13"/>
    </w:p>
    <w:p w14:paraId="6FA79DB6" w14:textId="4570E67A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Listar todas as ideias de melhoria num único documento de </w:t>
      </w:r>
      <w:r>
        <w:rPr>
          <w:rFonts w:cs="Poppins"/>
          <w:i/>
          <w:iCs/>
          <w:sz w:val="22"/>
          <w:szCs w:val="22"/>
          <w:lang w:val="pt-PT"/>
        </w:rPr>
        <w:t xml:space="preserve">backlog </w:t>
      </w:r>
      <w:r>
        <w:rPr>
          <w:rFonts w:cs="Poppins"/>
          <w:sz w:val="22"/>
          <w:szCs w:val="22"/>
          <w:lang w:val="pt-PT"/>
        </w:rPr>
        <w:t>(folha de cálculo ou Trello).</w:t>
      </w:r>
    </w:p>
    <w:p w14:paraId="0C5A5145" w14:textId="0ECC9BF7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>Classificar cada ideia de 1 a 5 quanto ao impacto nos hóspedes e ao esforço necessário, ordenando-as por maior impacto e menor esforço.</w:t>
      </w:r>
    </w:p>
    <w:p w14:paraId="7FEC8B2B" w14:textId="4451F716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 xml:space="preserve">Escolher a duração do </w:t>
      </w:r>
      <w:r>
        <w:rPr>
          <w:rFonts w:cs="Poppins"/>
          <w:i/>
          <w:iCs/>
          <w:sz w:val="22"/>
          <w:szCs w:val="22"/>
          <w:lang w:val="pt-PT"/>
        </w:rPr>
        <w:t>sprint</w:t>
      </w:r>
      <w:r>
        <w:rPr>
          <w:rFonts w:cs="Poppins"/>
          <w:sz w:val="22"/>
          <w:szCs w:val="22"/>
          <w:lang w:val="pt-PT"/>
        </w:rPr>
        <w:t xml:space="preserve"> (duas semanas é um bom período para a primeira tentativa).</w:t>
      </w:r>
    </w:p>
    <w:p w14:paraId="30A3FF49" w14:textId="4EEBCA3F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 xml:space="preserve">Selecionar 3 a 5 rubricas principais do </w:t>
      </w:r>
      <w:r>
        <w:rPr>
          <w:rFonts w:cs="Poppins"/>
          <w:i/>
          <w:iCs/>
          <w:sz w:val="22"/>
          <w:szCs w:val="22"/>
          <w:lang w:val="pt-PT"/>
        </w:rPr>
        <w:t xml:space="preserve">backlog </w:t>
      </w:r>
      <w:r>
        <w:rPr>
          <w:rFonts w:cs="Poppins"/>
          <w:sz w:val="22"/>
          <w:szCs w:val="22"/>
          <w:lang w:val="pt-PT"/>
        </w:rPr>
        <w:t xml:space="preserve">que se encaixem confortavelmente no </w:t>
      </w:r>
      <w:r>
        <w:rPr>
          <w:rFonts w:cs="Poppins"/>
          <w:i/>
          <w:iCs/>
          <w:sz w:val="22"/>
          <w:szCs w:val="22"/>
          <w:lang w:val="pt-PT"/>
        </w:rPr>
        <w:t>sprint</w:t>
      </w:r>
      <w:r>
        <w:rPr>
          <w:rFonts w:cs="Poppins"/>
          <w:sz w:val="22"/>
          <w:szCs w:val="22"/>
          <w:lang w:val="pt-PT"/>
        </w:rPr>
        <w:t xml:space="preserve">; escrever cada uma como uma tarefa </w:t>
      </w:r>
      <w:r>
        <w:rPr>
          <w:rFonts w:cs="Poppins"/>
          <w:sz w:val="22"/>
          <w:szCs w:val="22"/>
          <w:lang w:val="pt-PT"/>
        </w:rPr>
        <w:lastRenderedPageBreak/>
        <w:t>começando com um verbo, por exemplo, «Adicionar alternativas em texto a 20 imagens».</w:t>
      </w:r>
    </w:p>
    <w:p w14:paraId="1E85675E" w14:textId="4C223358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>Criar um quadro Kanban simples com colunas: A fazer, Em curso, Concluído; limite «Em curso» a 3 tarefas.</w:t>
      </w:r>
    </w:p>
    <w:p w14:paraId="7EDB3E70" w14:textId="38127AD8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 xml:space="preserve">Atribuir funções: uma pessoa atua como líder do </w:t>
      </w:r>
      <w:r>
        <w:rPr>
          <w:rFonts w:cs="Poppins"/>
          <w:i/>
          <w:iCs/>
          <w:sz w:val="22"/>
          <w:szCs w:val="22"/>
          <w:lang w:val="pt-PT"/>
        </w:rPr>
        <w:t xml:space="preserve">sprint </w:t>
      </w:r>
      <w:r>
        <w:rPr>
          <w:rFonts w:cs="Poppins"/>
          <w:sz w:val="22"/>
          <w:szCs w:val="22"/>
          <w:lang w:val="pt-PT"/>
        </w:rPr>
        <w:t>(mantém as caixas de tempo), todos os outros contribuem com tarefas.</w:t>
      </w:r>
    </w:p>
    <w:p w14:paraId="3BF73EDB" w14:textId="5E4EE304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sz w:val="22"/>
          <w:szCs w:val="22"/>
          <w:lang w:val="pt-PT"/>
        </w:rPr>
        <w:t xml:space="preserve">Realizar um </w:t>
      </w:r>
      <w:r>
        <w:rPr>
          <w:i/>
          <w:iCs/>
          <w:sz w:val="22"/>
          <w:szCs w:val="22"/>
          <w:lang w:val="pt-PT"/>
        </w:rPr>
        <w:t>stand-up</w:t>
      </w:r>
      <w:r>
        <w:rPr>
          <w:sz w:val="22"/>
          <w:szCs w:val="22"/>
          <w:lang w:val="pt-PT"/>
        </w:rPr>
        <w:t xml:space="preserve"> todas as manhãs: cada pessoa diz (1) o que fez, (2) o que planeia fazer, (3) quaisquer obstáculos; limite de tempo de 15 minutos.</w:t>
      </w:r>
    </w:p>
    <w:p w14:paraId="17332E41" w14:textId="3BED6796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 xml:space="preserve">No final do </w:t>
      </w:r>
      <w:r>
        <w:rPr>
          <w:rFonts w:cs="Poppins"/>
          <w:i/>
          <w:iCs/>
          <w:sz w:val="22"/>
          <w:szCs w:val="22"/>
          <w:lang w:val="pt-PT"/>
        </w:rPr>
        <w:t>sprint</w:t>
      </w:r>
      <w:r>
        <w:rPr>
          <w:rFonts w:cs="Poppins"/>
          <w:sz w:val="22"/>
          <w:szCs w:val="22"/>
          <w:lang w:val="pt-PT"/>
        </w:rPr>
        <w:t xml:space="preserve">, apresentar as tarefas concluídas à equipa ou ao orientador; anotar o </w:t>
      </w:r>
      <w:r>
        <w:rPr>
          <w:rFonts w:cs="Poppins"/>
          <w:i/>
          <w:iCs/>
          <w:sz w:val="22"/>
          <w:szCs w:val="22"/>
          <w:lang w:val="pt-PT"/>
        </w:rPr>
        <w:t>feedback</w:t>
      </w:r>
      <w:r>
        <w:rPr>
          <w:rFonts w:cs="Poppins"/>
          <w:sz w:val="22"/>
          <w:szCs w:val="22"/>
          <w:lang w:val="pt-PT"/>
        </w:rPr>
        <w:t xml:space="preserve"> dos hóspedes se alguma tarefa estiver ativa no </w:t>
      </w:r>
      <w:r>
        <w:rPr>
          <w:rFonts w:cs="Poppins"/>
          <w:i/>
          <w:iCs/>
          <w:sz w:val="22"/>
          <w:szCs w:val="22"/>
          <w:lang w:val="pt-PT"/>
        </w:rPr>
        <w:t>website</w:t>
      </w:r>
      <w:r>
        <w:rPr>
          <w:rFonts w:cs="Poppins"/>
          <w:sz w:val="22"/>
          <w:szCs w:val="22"/>
          <w:lang w:val="pt-PT"/>
        </w:rPr>
        <w:t>.</w:t>
      </w:r>
    </w:p>
    <w:p w14:paraId="21822D29" w14:textId="0BAE7ADE" w:rsidR="003A553B" w:rsidRPr="003A553B" w:rsidRDefault="003A553B" w:rsidP="003A553B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sz w:val="22"/>
          <w:szCs w:val="22"/>
          <w:lang w:val="pt-PT"/>
        </w:rPr>
        <w:t>Executar uma retrospetiva</w:t>
      </w:r>
      <w:r w:rsidR="00B43E5F">
        <w:rPr>
          <w:sz w:val="22"/>
          <w:szCs w:val="22"/>
          <w:lang w:val="pt-PT"/>
        </w:rPr>
        <w:t xml:space="preserve"> </w:t>
      </w:r>
      <w:r w:rsidRPr="00B43E5F">
        <w:rPr>
          <w:rFonts w:cs="Poppins"/>
          <w:sz w:val="22"/>
          <w:szCs w:val="22"/>
          <w:lang w:val="pt-PT"/>
        </w:rPr>
        <w:t>de 30</w:t>
      </w:r>
      <w:r w:rsidR="00B43E5F" w:rsidRPr="00B43E5F">
        <w:rPr>
          <w:rFonts w:cs="Poppins"/>
          <w:sz w:val="22"/>
          <w:szCs w:val="22"/>
          <w:lang w:val="pt-PT"/>
        </w:rPr>
        <w:t xml:space="preserve"> </w:t>
      </w:r>
      <w:r w:rsidRPr="00B43E5F">
        <w:rPr>
          <w:rFonts w:cs="Poppins"/>
          <w:sz w:val="22"/>
          <w:szCs w:val="22"/>
          <w:lang w:val="pt-PT"/>
        </w:rPr>
        <w:t>minutos</w:t>
      </w:r>
      <w:r>
        <w:rPr>
          <w:sz w:val="22"/>
          <w:szCs w:val="22"/>
          <w:lang w:val="pt-PT"/>
        </w:rPr>
        <w:t xml:space="preserve">: O que correu bem? O que devemos melhorar? Adicionar um ajuste de processo ao próximo </w:t>
      </w:r>
      <w:r>
        <w:rPr>
          <w:i/>
          <w:iCs/>
          <w:sz w:val="22"/>
          <w:szCs w:val="22"/>
          <w:lang w:val="pt-PT"/>
        </w:rPr>
        <w:t>sprint</w:t>
      </w:r>
      <w:r>
        <w:rPr>
          <w:sz w:val="22"/>
          <w:szCs w:val="22"/>
          <w:lang w:val="pt-PT"/>
        </w:rPr>
        <w:t>.</w:t>
      </w:r>
    </w:p>
    <w:p w14:paraId="4DFFCBA8" w14:textId="014EC604" w:rsidR="003A553B" w:rsidRDefault="003A553B" w:rsidP="00806779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 xml:space="preserve">Repetir para um segundo </w:t>
      </w:r>
      <w:r>
        <w:rPr>
          <w:rFonts w:cs="Poppins"/>
          <w:i/>
          <w:iCs/>
          <w:sz w:val="22"/>
          <w:szCs w:val="22"/>
          <w:lang w:val="pt-PT"/>
        </w:rPr>
        <w:t>sprint</w:t>
      </w:r>
      <w:r>
        <w:rPr>
          <w:rFonts w:cs="Poppins"/>
          <w:sz w:val="22"/>
          <w:szCs w:val="22"/>
          <w:lang w:val="pt-PT"/>
        </w:rPr>
        <w:t>, ajustando a dimensão da tarefa e os limites do quadro usando as lições aprendidas.</w:t>
      </w:r>
    </w:p>
    <w:p w14:paraId="4FDEDEF2" w14:textId="77777777" w:rsidR="00806779" w:rsidRPr="00806779" w:rsidRDefault="00806779" w:rsidP="00806779">
      <w:pPr>
        <w:pStyle w:val="PargrafodaLista"/>
        <w:spacing w:after="120" w:line="276" w:lineRule="auto"/>
        <w:ind w:left="782" w:firstLine="0"/>
        <w:rPr>
          <w:rFonts w:cs="Poppins"/>
          <w:sz w:val="22"/>
          <w:szCs w:val="22"/>
        </w:rPr>
      </w:pPr>
    </w:p>
    <w:p w14:paraId="52FC8B0F" w14:textId="77777777" w:rsidR="003A553B" w:rsidRPr="007C0045" w:rsidRDefault="003A553B" w:rsidP="007C0045">
      <w:pPr>
        <w:pStyle w:val="Ttulo1"/>
        <w:numPr>
          <w:ilvl w:val="0"/>
          <w:numId w:val="4"/>
        </w:numPr>
        <w:spacing w:line="276" w:lineRule="auto"/>
        <w:ind w:left="357" w:hanging="357"/>
      </w:pPr>
      <w:bookmarkStart w:id="14" w:name="_Toc214352459"/>
      <w:r>
        <w:rPr>
          <w:bCs/>
          <w:lang w:val="pt-PT"/>
        </w:rPr>
        <w:t>Caixa de ferramentas do formador</w:t>
      </w:r>
      <w:bookmarkEnd w:id="14"/>
    </w:p>
    <w:p w14:paraId="1209659F" w14:textId="3A7E7285" w:rsidR="007C0045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rFonts w:cs="Poppins"/>
          <w:sz w:val="22"/>
          <w:szCs w:val="22"/>
          <w:lang w:val="pt-PT"/>
        </w:rPr>
        <w:t>Modelo simples de quadro Scrum do Trello –</w:t>
      </w:r>
    </w:p>
    <w:p w14:paraId="7AFA3DCA" w14:textId="6AD06FF5" w:rsidR="007C0045" w:rsidRPr="007C0045" w:rsidRDefault="007C0045" w:rsidP="007C0045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9" w:history="1">
        <w:r w:rsidRPr="00226EE8">
          <w:rPr>
            <w:rStyle w:val="Hiperligao"/>
            <w:kern w:val="0"/>
            <w:sz w:val="22"/>
            <w:szCs w:val="22"/>
            <w14:ligatures w14:val="none"/>
          </w:rPr>
          <w:t>https://trello.com/templates/agile-scrum</w:t>
        </w:r>
      </w:hyperlink>
      <w:r w:rsidRPr="00226EE8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7793CB54" w14:textId="2612CE3B" w:rsidR="007C0045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Artigo sobre o Kanban (Atlassian) – </w:t>
      </w:r>
      <w:hyperlink r:id="rId10" w:history="1">
        <w:r>
          <w:rPr>
            <w:rStyle w:val="Hiperligao"/>
            <w:rFonts w:cs="Poppins"/>
            <w:sz w:val="22"/>
            <w:szCs w:val="22"/>
            <w:lang w:val="pt-PT"/>
          </w:rPr>
          <w:t>https://www.atlassian.com/agile/kanban</w:t>
        </w:r>
      </w:hyperlink>
    </w:p>
    <w:p w14:paraId="3A99B29C" w14:textId="58CD5F3D" w:rsidR="007C0045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Cartões de retrospetiva gratuitos – </w:t>
      </w:r>
      <w:hyperlink r:id="rId11" w:history="1">
        <w:r>
          <w:rPr>
            <w:rStyle w:val="Hiperligao"/>
            <w:rFonts w:cs="Poppins"/>
            <w:sz w:val="22"/>
            <w:szCs w:val="22"/>
            <w:lang w:val="pt-PT"/>
          </w:rPr>
          <w:t>https://retromat.org</w:t>
        </w:r>
      </w:hyperlink>
      <w:r>
        <w:rPr>
          <w:rFonts w:cs="Poppins"/>
          <w:sz w:val="22"/>
          <w:szCs w:val="22"/>
          <w:lang w:val="pt-PT"/>
        </w:rPr>
        <w:t xml:space="preserve"> </w:t>
      </w:r>
    </w:p>
    <w:p w14:paraId="16D8C2BA" w14:textId="4AB91CFB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 xml:space="preserve">Modelo de </w:t>
      </w:r>
      <w:r>
        <w:rPr>
          <w:rFonts w:cs="Poppins"/>
          <w:i/>
          <w:iCs/>
          <w:sz w:val="22"/>
          <w:szCs w:val="22"/>
          <w:lang w:val="pt-PT"/>
        </w:rPr>
        <w:t>backlog</w:t>
      </w:r>
      <w:r>
        <w:rPr>
          <w:rFonts w:cs="Poppins"/>
          <w:sz w:val="22"/>
          <w:szCs w:val="22"/>
          <w:lang w:val="pt-PT"/>
        </w:rPr>
        <w:t xml:space="preserve"> do Google Sheets – </w:t>
      </w:r>
      <w:r>
        <w:rPr>
          <w:rFonts w:cs="Poppins"/>
          <w:i/>
          <w:iCs/>
          <w:sz w:val="22"/>
          <w:szCs w:val="22"/>
          <w:lang w:val="pt-PT"/>
        </w:rPr>
        <w:t>Link</w:t>
      </w:r>
      <w:r>
        <w:rPr>
          <w:rFonts w:cs="Poppins"/>
          <w:sz w:val="22"/>
          <w:szCs w:val="22"/>
          <w:lang w:val="pt-PT"/>
        </w:rPr>
        <w:t xml:space="preserve"> para uma folha limpa para classificação do impacto </w:t>
      </w:r>
      <w:r>
        <w:rPr>
          <w:rFonts w:cs="Poppins"/>
          <w:i/>
          <w:iCs/>
          <w:sz w:val="22"/>
          <w:szCs w:val="22"/>
          <w:lang w:val="pt-PT"/>
        </w:rPr>
        <w:t>vs.</w:t>
      </w:r>
      <w:r>
        <w:rPr>
          <w:rFonts w:cs="Poppins"/>
          <w:sz w:val="22"/>
          <w:szCs w:val="22"/>
          <w:lang w:val="pt-PT"/>
        </w:rPr>
        <w:t xml:space="preserve"> esforço.</w:t>
      </w:r>
    </w:p>
    <w:p w14:paraId="2A9496CB" w14:textId="72C2E0B3" w:rsidR="003A553B" w:rsidRPr="007C0045" w:rsidRDefault="003A553B" w:rsidP="007C0045">
      <w:pPr>
        <w:pStyle w:val="PargrafodaLista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sz w:val="22"/>
          <w:szCs w:val="22"/>
        </w:rPr>
      </w:pPr>
      <w:r>
        <w:rPr>
          <w:sz w:val="22"/>
          <w:szCs w:val="22"/>
          <w:lang w:val="pt-PT"/>
        </w:rPr>
        <w:t xml:space="preserve">Aplicação Sprint Timer – Mantém os </w:t>
      </w:r>
      <w:r>
        <w:rPr>
          <w:i/>
          <w:iCs/>
          <w:sz w:val="22"/>
          <w:szCs w:val="22"/>
          <w:lang w:val="pt-PT"/>
        </w:rPr>
        <w:t>stand-up</w:t>
      </w:r>
      <w:r>
        <w:rPr>
          <w:sz w:val="22"/>
          <w:szCs w:val="22"/>
          <w:lang w:val="pt-PT"/>
        </w:rPr>
        <w:t xml:space="preserve"> diários e as retrospetivas dentro do horário.</w:t>
      </w:r>
    </w:p>
    <w:sectPr w:rsidR="003A553B" w:rsidRPr="007C0045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C2D0D" w14:textId="77777777" w:rsidR="007C3039" w:rsidRDefault="007C3039">
      <w:pPr>
        <w:spacing w:after="0" w:line="240" w:lineRule="auto"/>
      </w:pPr>
      <w:r>
        <w:separator/>
      </w:r>
    </w:p>
  </w:endnote>
  <w:endnote w:type="continuationSeparator" w:id="0">
    <w:p w14:paraId="22AE1C4E" w14:textId="77777777" w:rsidR="007C3039" w:rsidRDefault="007C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  <w:lang w:val="pt-PT"/>
          </w:rPr>
          <w:fldChar w:fldCharType="begin"/>
        </w:r>
        <w:r>
          <w:rPr>
            <w:rStyle w:val="Nmerodepgina"/>
            <w:lang w:val="pt-PT"/>
          </w:rPr>
          <w:instrText xml:space="preserve"> PAGE </w:instrText>
        </w:r>
        <w:r>
          <w:rPr>
            <w:rStyle w:val="Nmerodepgina"/>
            <w:lang w:val="pt-PT"/>
          </w:rPr>
          <w:fldChar w:fldCharType="end"/>
        </w:r>
      </w:p>
    </w:sdtContent>
  </w:sdt>
  <w:p w14:paraId="1449E123" w14:textId="77777777" w:rsidR="00F00116" w:rsidRDefault="00F00116" w:rsidP="009E65E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Rodap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t-PT"/>
          </w:rPr>
          <w:fldChar w:fldCharType="begin"/>
        </w:r>
        <w:r>
          <w:rPr>
            <w:rFonts w:cs="Poppins"/>
            <w:sz w:val="18"/>
            <w:szCs w:val="18"/>
            <w:lang w:val="pt-PT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</w:rPr>
          <w:t>6</w:t>
        </w:r>
        <w:r>
          <w:rPr>
            <w:rFonts w:cs="Poppins"/>
            <w:noProof/>
            <w:sz w:val="18"/>
            <w:szCs w:val="18"/>
            <w:lang w:val="pt-P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Rodap"/>
      <w:jc w:val="center"/>
    </w:pP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84311" w14:textId="77777777" w:rsidR="007C3039" w:rsidRDefault="007C3039">
      <w:pPr>
        <w:spacing w:after="0" w:line="240" w:lineRule="auto"/>
      </w:pPr>
      <w:r>
        <w:separator/>
      </w:r>
    </w:p>
  </w:footnote>
  <w:footnote w:type="continuationSeparator" w:id="0">
    <w:p w14:paraId="327CA84D" w14:textId="77777777" w:rsidR="007C3039" w:rsidRDefault="007C3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Cabealho"/>
      <w:ind w:firstLine="0"/>
    </w:pPr>
    <w:r>
      <w:rPr>
        <w:rFonts w:cs="Poppins"/>
        <w:noProof/>
        <w:lang w:val="pt-PT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2F0E6A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53066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F3A2E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4"/>
  </w:num>
  <w:num w:numId="2" w16cid:durableId="1937517448">
    <w:abstractNumId w:val="21"/>
  </w:num>
  <w:num w:numId="3" w16cid:durableId="1506356308">
    <w:abstractNumId w:val="32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9"/>
  </w:num>
  <w:num w:numId="7" w16cid:durableId="53817011">
    <w:abstractNumId w:val="28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5"/>
  </w:num>
  <w:num w:numId="11" w16cid:durableId="709039614">
    <w:abstractNumId w:val="23"/>
  </w:num>
  <w:num w:numId="12" w16cid:durableId="118963739">
    <w:abstractNumId w:val="17"/>
  </w:num>
  <w:num w:numId="13" w16cid:durableId="1545294144">
    <w:abstractNumId w:val="20"/>
  </w:num>
  <w:num w:numId="14" w16cid:durableId="1403913584">
    <w:abstractNumId w:val="29"/>
  </w:num>
  <w:num w:numId="15" w16cid:durableId="73941527">
    <w:abstractNumId w:val="25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3"/>
  </w:num>
  <w:num w:numId="20" w16cid:durableId="2139300044">
    <w:abstractNumId w:val="16"/>
  </w:num>
  <w:num w:numId="21" w16cid:durableId="1520123905">
    <w:abstractNumId w:val="14"/>
  </w:num>
  <w:num w:numId="22" w16cid:durableId="443968025">
    <w:abstractNumId w:val="11"/>
  </w:num>
  <w:num w:numId="23" w16cid:durableId="1206866270">
    <w:abstractNumId w:val="18"/>
  </w:num>
  <w:num w:numId="24" w16cid:durableId="1620407397">
    <w:abstractNumId w:val="26"/>
  </w:num>
  <w:num w:numId="25" w16cid:durableId="1605576064">
    <w:abstractNumId w:val="0"/>
  </w:num>
  <w:num w:numId="26" w16cid:durableId="1775901064">
    <w:abstractNumId w:val="30"/>
  </w:num>
  <w:num w:numId="27" w16cid:durableId="1582175898">
    <w:abstractNumId w:val="7"/>
  </w:num>
  <w:num w:numId="28" w16cid:durableId="1580558544">
    <w:abstractNumId w:val="22"/>
  </w:num>
  <w:num w:numId="29" w16cid:durableId="322897224">
    <w:abstractNumId w:val="27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  <w:num w:numId="35" w16cid:durableId="2126269037">
    <w:abstractNumId w:val="12"/>
  </w:num>
  <w:num w:numId="36" w16cid:durableId="1235776331">
    <w:abstractNumId w:val="10"/>
  </w:num>
  <w:num w:numId="37" w16cid:durableId="789477429">
    <w:abstractNumId w:val="31"/>
  </w:num>
  <w:num w:numId="38" w16cid:durableId="808399360">
    <w:abstractNumId w:val="8"/>
  </w:num>
  <w:num w:numId="39" w16cid:durableId="1606306364">
    <w:abstractNumId w:val="8"/>
  </w:num>
  <w:num w:numId="40" w16cid:durableId="5243719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07FEA"/>
    <w:rsid w:val="00015F3D"/>
    <w:rsid w:val="00032440"/>
    <w:rsid w:val="00042A65"/>
    <w:rsid w:val="00055983"/>
    <w:rsid w:val="00073662"/>
    <w:rsid w:val="00074F95"/>
    <w:rsid w:val="000876C7"/>
    <w:rsid w:val="000908E4"/>
    <w:rsid w:val="00097E0F"/>
    <w:rsid w:val="000B78DA"/>
    <w:rsid w:val="000C1862"/>
    <w:rsid w:val="000D0E94"/>
    <w:rsid w:val="000D722B"/>
    <w:rsid w:val="000F46BE"/>
    <w:rsid w:val="00102FBD"/>
    <w:rsid w:val="001065D2"/>
    <w:rsid w:val="00111A26"/>
    <w:rsid w:val="00114CB1"/>
    <w:rsid w:val="00146A1B"/>
    <w:rsid w:val="0017441F"/>
    <w:rsid w:val="00196A37"/>
    <w:rsid w:val="001B1CD6"/>
    <w:rsid w:val="001B39C3"/>
    <w:rsid w:val="001C3D94"/>
    <w:rsid w:val="001C47FA"/>
    <w:rsid w:val="001F154E"/>
    <w:rsid w:val="00206DB1"/>
    <w:rsid w:val="00224535"/>
    <w:rsid w:val="00226EE8"/>
    <w:rsid w:val="00242910"/>
    <w:rsid w:val="002579D1"/>
    <w:rsid w:val="00291352"/>
    <w:rsid w:val="00367797"/>
    <w:rsid w:val="003A4319"/>
    <w:rsid w:val="003A553B"/>
    <w:rsid w:val="003A7B56"/>
    <w:rsid w:val="003F53C3"/>
    <w:rsid w:val="00401FA1"/>
    <w:rsid w:val="00405A14"/>
    <w:rsid w:val="004272D2"/>
    <w:rsid w:val="0044104C"/>
    <w:rsid w:val="0045438D"/>
    <w:rsid w:val="00466B0D"/>
    <w:rsid w:val="004A052D"/>
    <w:rsid w:val="004A4680"/>
    <w:rsid w:val="004A5439"/>
    <w:rsid w:val="004F7AF1"/>
    <w:rsid w:val="0054014D"/>
    <w:rsid w:val="005567C6"/>
    <w:rsid w:val="005F5585"/>
    <w:rsid w:val="006221BE"/>
    <w:rsid w:val="00674F12"/>
    <w:rsid w:val="006B36F8"/>
    <w:rsid w:val="006D5A89"/>
    <w:rsid w:val="006E59B7"/>
    <w:rsid w:val="006F1B2F"/>
    <w:rsid w:val="00703801"/>
    <w:rsid w:val="0071049D"/>
    <w:rsid w:val="0072040F"/>
    <w:rsid w:val="00720B76"/>
    <w:rsid w:val="00746217"/>
    <w:rsid w:val="007C0045"/>
    <w:rsid w:val="007C3039"/>
    <w:rsid w:val="007D3FFE"/>
    <w:rsid w:val="007F257C"/>
    <w:rsid w:val="008037BA"/>
    <w:rsid w:val="00806779"/>
    <w:rsid w:val="00811EFB"/>
    <w:rsid w:val="00817CCC"/>
    <w:rsid w:val="0084256E"/>
    <w:rsid w:val="00881F61"/>
    <w:rsid w:val="008A0453"/>
    <w:rsid w:val="009029BE"/>
    <w:rsid w:val="00951177"/>
    <w:rsid w:val="0096318D"/>
    <w:rsid w:val="009747F7"/>
    <w:rsid w:val="0099475F"/>
    <w:rsid w:val="009A1521"/>
    <w:rsid w:val="009A31E2"/>
    <w:rsid w:val="009B6CDF"/>
    <w:rsid w:val="00A76534"/>
    <w:rsid w:val="00A85BEB"/>
    <w:rsid w:val="00AC63E7"/>
    <w:rsid w:val="00B21354"/>
    <w:rsid w:val="00B30C01"/>
    <w:rsid w:val="00B43E5F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42B75"/>
    <w:rsid w:val="00C576C1"/>
    <w:rsid w:val="00CB7601"/>
    <w:rsid w:val="00CC3A53"/>
    <w:rsid w:val="00CC5207"/>
    <w:rsid w:val="00D20C38"/>
    <w:rsid w:val="00D27655"/>
    <w:rsid w:val="00D47453"/>
    <w:rsid w:val="00D554BC"/>
    <w:rsid w:val="00D56ADA"/>
    <w:rsid w:val="00D870BB"/>
    <w:rsid w:val="00DB48B2"/>
    <w:rsid w:val="00DB70A8"/>
    <w:rsid w:val="00E059A4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001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F001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0011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comGrelha">
    <w:name w:val="Table Grid"/>
    <w:basedOn w:val="Tabela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uiPriority w:val="99"/>
    <w:semiHidden/>
    <w:unhideWhenUsed/>
    <w:rsid w:val="00F00116"/>
  </w:style>
  <w:style w:type="paragraph" w:styleId="Cabealhodondice">
    <w:name w:val="TOC Heading"/>
    <w:basedOn w:val="Ttulo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F00116"/>
    <w:rPr>
      <w:color w:val="467886" w:themeColor="hyperlink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ndice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ndice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ndice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ndice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ndice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ndice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ndice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ndice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SemEspaamento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commarcas">
    <w:name w:val="List Bullet"/>
    <w:basedOn w:val="Normal"/>
    <w:uiPriority w:val="99"/>
    <w:semiHidden/>
    <w:unhideWhenUsed/>
    <w:rsid w:val="003A4319"/>
    <w:pPr>
      <w:numPr>
        <w:numId w:val="25"/>
      </w:numPr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4A052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4A052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4A052D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A052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A052D"/>
    <w:rPr>
      <w:rFonts w:ascii="Poppins" w:hAnsi="Poppins"/>
      <w:b/>
      <w:bCs/>
      <w:kern w:val="0"/>
      <w:sz w:val="20"/>
      <w:szCs w:val="20"/>
      <w:lang w:val="fr-B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tromat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atlassian.com/agile/kanba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ello.com/templates/agile-scrum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1183</Words>
  <Characters>6392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Ana Rita Peralta</cp:lastModifiedBy>
  <cp:revision>7</cp:revision>
  <dcterms:created xsi:type="dcterms:W3CDTF">2025-11-18T09:01:00Z</dcterms:created>
  <dcterms:modified xsi:type="dcterms:W3CDTF">2025-12-17T20:42:00Z</dcterms:modified>
</cp:coreProperties>
</file>